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CE" w:rsidRPr="0018472C" w:rsidRDefault="00DE56CE">
      <w:pPr>
        <w:rPr>
          <w:b/>
        </w:rPr>
      </w:pPr>
      <w:bookmarkStart w:id="0" w:name="_GoBack"/>
      <w:bookmarkEnd w:id="0"/>
      <w:r w:rsidRPr="0018472C">
        <w:rPr>
          <w:b/>
        </w:rPr>
        <w:t>OSNOVNA ŠKOLA ZRINSKIH I FRANKOPANA</w:t>
      </w:r>
    </w:p>
    <w:p w:rsidR="00DE56CE" w:rsidRPr="0018472C" w:rsidRDefault="00DE56CE">
      <w:pPr>
        <w:rPr>
          <w:b/>
        </w:rPr>
      </w:pPr>
      <w:r>
        <w:t xml:space="preserve">                     </w:t>
      </w:r>
      <w:r w:rsidRPr="0018472C">
        <w:rPr>
          <w:b/>
        </w:rPr>
        <w:t>OTOČAC</w:t>
      </w:r>
    </w:p>
    <w:p w:rsidR="00DE56CE" w:rsidRDefault="00DE56CE"/>
    <w:p w:rsidR="00DE56CE" w:rsidRDefault="00DE56CE"/>
    <w:p w:rsidR="00DE56CE" w:rsidRPr="0018472C" w:rsidRDefault="00DE56CE">
      <w:pPr>
        <w:rPr>
          <w:b/>
        </w:rPr>
      </w:pPr>
      <w:r>
        <w:rPr>
          <w:b/>
        </w:rPr>
        <w:t>RAZINA :</w:t>
      </w:r>
      <w:r>
        <w:rPr>
          <w:b/>
        </w:rPr>
        <w:tab/>
      </w:r>
      <w:r>
        <w:rPr>
          <w:b/>
        </w:rPr>
        <w:tab/>
        <w:t>31</w:t>
      </w:r>
    </w:p>
    <w:p w:rsidR="00DE56CE" w:rsidRPr="0018472C" w:rsidRDefault="00DE56CE">
      <w:pPr>
        <w:rPr>
          <w:b/>
        </w:rPr>
      </w:pPr>
      <w:r>
        <w:rPr>
          <w:b/>
        </w:rPr>
        <w:t>Šifra djelatnosti:</w:t>
      </w:r>
      <w:r>
        <w:rPr>
          <w:b/>
        </w:rPr>
        <w:tab/>
        <w:t>8520</w:t>
      </w:r>
    </w:p>
    <w:p w:rsidR="00DE56CE" w:rsidRPr="0018472C" w:rsidRDefault="00DE56CE">
      <w:pPr>
        <w:rPr>
          <w:b/>
        </w:rPr>
      </w:pPr>
      <w:r w:rsidRPr="0018472C">
        <w:rPr>
          <w:b/>
        </w:rPr>
        <w:t>RKDP:</w:t>
      </w:r>
      <w:r w:rsidRPr="0018472C">
        <w:rPr>
          <w:b/>
        </w:rPr>
        <w:tab/>
      </w:r>
      <w:r w:rsidRPr="0018472C">
        <w:rPr>
          <w:b/>
        </w:rPr>
        <w:tab/>
        <w:t>8795</w:t>
      </w:r>
    </w:p>
    <w:p w:rsidR="00DE56CE" w:rsidRPr="0018472C" w:rsidRDefault="00DE56CE">
      <w:pPr>
        <w:rPr>
          <w:b/>
        </w:rPr>
      </w:pPr>
      <w:r w:rsidRPr="0018472C">
        <w:rPr>
          <w:b/>
        </w:rPr>
        <w:t>MATIČNI BROJ:</w:t>
      </w:r>
      <w:r w:rsidRPr="0018472C">
        <w:rPr>
          <w:b/>
        </w:rPr>
        <w:tab/>
        <w:t>3116743</w:t>
      </w:r>
    </w:p>
    <w:p w:rsidR="00DE56CE" w:rsidRPr="0018472C" w:rsidRDefault="00DE56CE">
      <w:pPr>
        <w:rPr>
          <w:b/>
        </w:rPr>
      </w:pPr>
      <w:r w:rsidRPr="0018472C">
        <w:rPr>
          <w:b/>
        </w:rPr>
        <w:t>OIB:</w:t>
      </w:r>
      <w:r w:rsidRPr="0018472C">
        <w:rPr>
          <w:b/>
        </w:rPr>
        <w:tab/>
      </w:r>
      <w:r w:rsidRPr="0018472C">
        <w:rPr>
          <w:b/>
        </w:rPr>
        <w:tab/>
      </w:r>
      <w:r w:rsidRPr="0018472C">
        <w:rPr>
          <w:b/>
        </w:rPr>
        <w:tab/>
        <w:t>08312236531</w:t>
      </w:r>
    </w:p>
    <w:p w:rsidR="00DE56CE" w:rsidRPr="0018472C" w:rsidRDefault="00DE56CE">
      <w:pPr>
        <w:rPr>
          <w:b/>
        </w:rPr>
      </w:pPr>
      <w:r w:rsidRPr="0018472C">
        <w:rPr>
          <w:b/>
        </w:rPr>
        <w:t>ŠIFRA OZNAKE:</w:t>
      </w:r>
      <w:r w:rsidRPr="0018472C">
        <w:rPr>
          <w:b/>
        </w:rPr>
        <w:tab/>
        <w:t>09-061-001 (801102)</w:t>
      </w:r>
    </w:p>
    <w:p w:rsidR="00DE56CE" w:rsidRPr="002660E8" w:rsidRDefault="00DE56CE">
      <w:r w:rsidRPr="002660E8">
        <w:t>ŽIRO-RAČUNA:</w:t>
      </w:r>
      <w:r w:rsidRPr="002660E8">
        <w:tab/>
      </w:r>
      <w:r>
        <w:t>HR</w:t>
      </w:r>
      <w:r w:rsidRPr="002660E8">
        <w:t>2340009</w:t>
      </w:r>
      <w:r>
        <w:t>-</w:t>
      </w:r>
      <w:r w:rsidRPr="002660E8">
        <w:t>1100219363</w:t>
      </w:r>
    </w:p>
    <w:p w:rsidR="00DE56CE" w:rsidRPr="0018472C" w:rsidRDefault="00DE56CE">
      <w:pPr>
        <w:rPr>
          <w:b/>
        </w:rPr>
      </w:pPr>
    </w:p>
    <w:p w:rsidR="00DE56CE" w:rsidRDefault="00DE56CE"/>
    <w:p w:rsidR="00DE56CE" w:rsidRPr="008C5009" w:rsidRDefault="00DE56CE" w:rsidP="00273123">
      <w:pPr>
        <w:jc w:val="center"/>
        <w:rPr>
          <w:b/>
          <w:sz w:val="32"/>
          <w:szCs w:val="32"/>
        </w:rPr>
      </w:pPr>
      <w:r w:rsidRPr="008C5009">
        <w:rPr>
          <w:b/>
          <w:sz w:val="32"/>
          <w:szCs w:val="32"/>
        </w:rPr>
        <w:t>BILJEŠKE UZ FINANCIJSKI IZVJEŠTAJ ZA RAZDOBLJE</w:t>
      </w:r>
    </w:p>
    <w:p w:rsidR="00DE56CE" w:rsidRPr="008C5009" w:rsidRDefault="00DE56CE" w:rsidP="00273123">
      <w:pPr>
        <w:jc w:val="center"/>
        <w:rPr>
          <w:b/>
          <w:sz w:val="32"/>
          <w:szCs w:val="32"/>
        </w:rPr>
      </w:pPr>
      <w:r w:rsidRPr="008C5009">
        <w:rPr>
          <w:b/>
          <w:sz w:val="32"/>
          <w:szCs w:val="32"/>
        </w:rPr>
        <w:t>01.01.-31.12.201</w:t>
      </w:r>
      <w:r>
        <w:rPr>
          <w:b/>
          <w:sz w:val="32"/>
          <w:szCs w:val="32"/>
        </w:rPr>
        <w:t>8</w:t>
      </w:r>
      <w:r w:rsidRPr="008C5009">
        <w:rPr>
          <w:b/>
          <w:sz w:val="32"/>
          <w:szCs w:val="32"/>
        </w:rPr>
        <w:t>. GODINE</w:t>
      </w:r>
    </w:p>
    <w:p w:rsidR="00DE56CE" w:rsidRDefault="00DE56CE" w:rsidP="00273123">
      <w:pPr>
        <w:jc w:val="center"/>
      </w:pPr>
    </w:p>
    <w:p w:rsidR="00DE56CE" w:rsidRPr="008C5009" w:rsidRDefault="00DE56CE" w:rsidP="00273123">
      <w:pPr>
        <w:rPr>
          <w:b/>
          <w:sz w:val="32"/>
          <w:szCs w:val="32"/>
        </w:rPr>
      </w:pPr>
      <w:r w:rsidRPr="008C5009">
        <w:rPr>
          <w:b/>
          <w:sz w:val="32"/>
          <w:szCs w:val="32"/>
        </w:rPr>
        <w:t>I.</w:t>
      </w:r>
      <w:r w:rsidRPr="008C5009">
        <w:rPr>
          <w:b/>
          <w:sz w:val="32"/>
          <w:szCs w:val="32"/>
        </w:rPr>
        <w:tab/>
        <w:t>BILJEŠKE UZ OBRAZAC PR-RAS</w:t>
      </w:r>
    </w:p>
    <w:p w:rsidR="00DE56CE" w:rsidRDefault="00DE56CE" w:rsidP="00273123"/>
    <w:p w:rsidR="00DE56CE" w:rsidRDefault="00DE56CE" w:rsidP="006421B8">
      <w:pPr>
        <w:tabs>
          <w:tab w:val="left" w:pos="7655"/>
        </w:tabs>
        <w:rPr>
          <w:b/>
          <w:sz w:val="28"/>
          <w:szCs w:val="28"/>
        </w:rPr>
      </w:pPr>
      <w:r w:rsidRPr="008C5009">
        <w:rPr>
          <w:b/>
          <w:sz w:val="28"/>
          <w:szCs w:val="28"/>
        </w:rPr>
        <w:tab/>
      </w:r>
    </w:p>
    <w:p w:rsidR="00DE56CE" w:rsidRDefault="00DE56CE" w:rsidP="0007192A">
      <w:pPr>
        <w:tabs>
          <w:tab w:val="left" w:pos="7371"/>
        </w:tabs>
        <w:rPr>
          <w:b/>
          <w:sz w:val="28"/>
          <w:szCs w:val="28"/>
        </w:rPr>
      </w:pPr>
      <w:r w:rsidRPr="008C5009">
        <w:rPr>
          <w:b/>
          <w:sz w:val="28"/>
          <w:szCs w:val="28"/>
        </w:rPr>
        <w:t xml:space="preserve">AOP 001 – PRIHODI POSLOVANJA </w:t>
      </w:r>
      <w:r>
        <w:rPr>
          <w:b/>
          <w:sz w:val="28"/>
          <w:szCs w:val="28"/>
        </w:rPr>
        <w:tab/>
      </w:r>
      <w:r w:rsidRPr="008C50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6.296.567,90</w:t>
      </w:r>
    </w:p>
    <w:p w:rsidR="00DE56CE" w:rsidRDefault="00DE56CE" w:rsidP="0007192A">
      <w:pPr>
        <w:tabs>
          <w:tab w:val="left" w:pos="7371"/>
        </w:tabs>
        <w:rPr>
          <w:b/>
          <w:sz w:val="28"/>
          <w:szCs w:val="28"/>
        </w:rPr>
      </w:pPr>
    </w:p>
    <w:p w:rsidR="00DE56CE" w:rsidRPr="00D56027" w:rsidRDefault="00DE56CE" w:rsidP="0007192A">
      <w:pPr>
        <w:tabs>
          <w:tab w:val="left" w:pos="7371"/>
        </w:tabs>
        <w:rPr>
          <w:b/>
        </w:rPr>
      </w:pPr>
      <w:r w:rsidRPr="00D56027">
        <w:rPr>
          <w:b/>
        </w:rPr>
        <w:t xml:space="preserve">AOP  063  Pomoći proračunskim korisnicima iz Državnog proračuna </w:t>
      </w:r>
    </w:p>
    <w:p w:rsidR="00DE56CE" w:rsidRPr="00D56027" w:rsidRDefault="00DE56CE" w:rsidP="0007192A">
      <w:pPr>
        <w:tabs>
          <w:tab w:val="left" w:pos="7371"/>
        </w:tabs>
        <w:rPr>
          <w:b/>
        </w:rPr>
      </w:pPr>
      <w:r w:rsidRPr="00D56027">
        <w:rPr>
          <w:b/>
        </w:rPr>
        <w:t xml:space="preserve">                    nadležan ( plaće i ostale naknade za zaposlene)</w:t>
      </w:r>
      <w:r w:rsidRPr="00D56027">
        <w:rPr>
          <w:b/>
        </w:rPr>
        <w:tab/>
        <w:t>13.178.371,94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- 63611 Plaće i naknade zaposlenih</w:t>
      </w:r>
      <w:r>
        <w:tab/>
        <w:t>13.111.603,62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- 63612 Sredstva za rad ŽSV</w:t>
      </w:r>
      <w:r>
        <w:tab/>
        <w:t xml:space="preserve">         8.000,00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- 63613 Prijevoz djece s teškoćama</w:t>
      </w:r>
      <w:r>
        <w:tab/>
        <w:t xml:space="preserve">         3.720,32          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- 63614 HŠS državna sportska natjecanja                                              6.538,00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- 63615 Prihodi iz proračuna školska lektira                                          6.000,00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- 63617 AZZO lidrano državno natjecanje                                                510,00</w:t>
      </w:r>
    </w:p>
    <w:p w:rsidR="00DE56CE" w:rsidRDefault="00DE56CE" w:rsidP="0007192A">
      <w:pPr>
        <w:tabs>
          <w:tab w:val="left" w:pos="7371"/>
        </w:tabs>
      </w:pPr>
      <w:r>
        <w:t xml:space="preserve">                    - 63618 MZO informatička oprema</w:t>
      </w:r>
      <w:r>
        <w:tab/>
      </w:r>
      <w:r>
        <w:tab/>
        <w:t>42.000,00</w:t>
      </w:r>
    </w:p>
    <w:p w:rsidR="00DE56CE" w:rsidRDefault="00DE56CE" w:rsidP="0007192A">
      <w:pPr>
        <w:tabs>
          <w:tab w:val="left" w:pos="7371"/>
        </w:tabs>
      </w:pPr>
    </w:p>
    <w:p w:rsidR="00DE56CE" w:rsidRPr="0073149D" w:rsidRDefault="00DE56CE" w:rsidP="0073149D">
      <w:pPr>
        <w:tabs>
          <w:tab w:val="left" w:pos="7371"/>
        </w:tabs>
        <w:rPr>
          <w:b/>
        </w:rPr>
      </w:pPr>
      <w:r w:rsidRPr="0073149D">
        <w:rPr>
          <w:b/>
        </w:rPr>
        <w:t xml:space="preserve"> - AOP  0</w:t>
      </w:r>
      <w:r>
        <w:rPr>
          <w:b/>
        </w:rPr>
        <w:t>67</w:t>
      </w:r>
      <w:r w:rsidRPr="0073149D">
        <w:rPr>
          <w:b/>
        </w:rPr>
        <w:t xml:space="preserve">  Tekući prijenosi iz  EU sredstava </w:t>
      </w:r>
      <w:r w:rsidRPr="0073149D">
        <w:rPr>
          <w:b/>
        </w:rPr>
        <w:tab/>
        <w:t xml:space="preserve">     </w:t>
      </w:r>
      <w:r>
        <w:rPr>
          <w:b/>
        </w:rPr>
        <w:t xml:space="preserve">  24.302,71</w:t>
      </w:r>
    </w:p>
    <w:p w:rsidR="00DE56CE" w:rsidRDefault="00DE56CE" w:rsidP="0007192A">
      <w:pPr>
        <w:tabs>
          <w:tab w:val="left" w:pos="7371"/>
        </w:tabs>
      </w:pPr>
      <w:r>
        <w:t xml:space="preserve">                   -  6381  Školsko voće</w:t>
      </w:r>
      <w:r>
        <w:tab/>
      </w:r>
      <w:r>
        <w:tab/>
        <w:t>24.302,71</w:t>
      </w:r>
    </w:p>
    <w:p w:rsidR="00DE56CE" w:rsidRDefault="00DE56CE" w:rsidP="0007192A">
      <w:pPr>
        <w:tabs>
          <w:tab w:val="left" w:pos="7371"/>
        </w:tabs>
        <w:rPr>
          <w:b/>
        </w:rPr>
      </w:pPr>
      <w:r w:rsidRPr="0073149D">
        <w:rPr>
          <w:b/>
        </w:rPr>
        <w:t>- AOP  072  Tekući prijenosi iz  EU sredstava – asistenti u nastavi</w:t>
      </w:r>
      <w:r w:rsidRPr="0073149D">
        <w:rPr>
          <w:b/>
        </w:rPr>
        <w:tab/>
        <w:t xml:space="preserve">     306.419,29</w:t>
      </w:r>
    </w:p>
    <w:p w:rsidR="00DE56CE" w:rsidRPr="0073149D" w:rsidRDefault="00DE56CE" w:rsidP="0007192A">
      <w:pPr>
        <w:tabs>
          <w:tab w:val="left" w:pos="7371"/>
        </w:tabs>
      </w:pPr>
      <w:r w:rsidRPr="0073149D">
        <w:t xml:space="preserve">                   - 6391 – asistenti u nastavi </w:t>
      </w:r>
      <w:r w:rsidRPr="0073149D">
        <w:tab/>
        <w:t xml:space="preserve">     306.419,29</w:t>
      </w:r>
    </w:p>
    <w:p w:rsidR="00DE56CE" w:rsidRDefault="00DE56CE" w:rsidP="0007192A">
      <w:pPr>
        <w:tabs>
          <w:tab w:val="left" w:pos="7371"/>
        </w:tabs>
      </w:pPr>
    </w:p>
    <w:p w:rsidR="00DE56CE" w:rsidRDefault="00DE56CE" w:rsidP="0007192A">
      <w:pPr>
        <w:tabs>
          <w:tab w:val="left" w:pos="7371"/>
        </w:tabs>
      </w:pPr>
    </w:p>
    <w:p w:rsidR="00DE56CE" w:rsidRDefault="00DE56CE" w:rsidP="0073149D">
      <w:pPr>
        <w:tabs>
          <w:tab w:val="left" w:pos="7371"/>
        </w:tabs>
      </w:pPr>
      <w:r w:rsidRPr="0073149D">
        <w:rPr>
          <w:b/>
        </w:rPr>
        <w:t>- AOP 075   Prihodi od financ. imovine</w:t>
      </w:r>
      <w:r>
        <w:rPr>
          <w:b/>
        </w:rPr>
        <w:t xml:space="preserve"> </w:t>
      </w:r>
      <w:r>
        <w:rPr>
          <w:b/>
        </w:rPr>
        <w:tab/>
      </w:r>
      <w:r w:rsidRPr="0073149D">
        <w:rPr>
          <w:b/>
        </w:rPr>
        <w:t xml:space="preserve">              </w:t>
      </w:r>
      <w:r>
        <w:rPr>
          <w:b/>
        </w:rPr>
        <w:t xml:space="preserve">  6,02</w:t>
      </w:r>
      <w:r>
        <w:t xml:space="preserve">                                            - ¸                 - 6413 Kamate na depozite po viđenju </w:t>
      </w:r>
      <w:r>
        <w:tab/>
      </w:r>
      <w:r>
        <w:tab/>
        <w:t xml:space="preserve">         6,02</w:t>
      </w:r>
    </w:p>
    <w:p w:rsidR="00DE56CE" w:rsidRPr="0007192A" w:rsidRDefault="00DE56CE" w:rsidP="0073149D">
      <w:pPr>
        <w:tabs>
          <w:tab w:val="left" w:pos="7371"/>
        </w:tabs>
      </w:pPr>
    </w:p>
    <w:p w:rsidR="00DE56CE" w:rsidRPr="00B839A2" w:rsidRDefault="00DE56CE" w:rsidP="00273123">
      <w:pPr>
        <w:rPr>
          <w:b/>
        </w:rPr>
      </w:pPr>
      <w:r w:rsidRPr="00B839A2">
        <w:rPr>
          <w:b/>
        </w:rPr>
        <w:t xml:space="preserve">- AOP 105 - Ostali prihodi po posebnim propisima </w:t>
      </w:r>
      <w:r w:rsidRPr="00B839A2">
        <w:rPr>
          <w:b/>
        </w:rPr>
        <w:tab/>
      </w:r>
      <w:r w:rsidRPr="00B839A2">
        <w:rPr>
          <w:b/>
        </w:rPr>
        <w:tab/>
      </w:r>
      <w:r w:rsidRPr="00B839A2">
        <w:rPr>
          <w:b/>
        </w:rPr>
        <w:tab/>
        <w:t xml:space="preserve">         </w:t>
      </w:r>
      <w:r>
        <w:rPr>
          <w:b/>
        </w:rPr>
        <w:t xml:space="preserve"> 170.875,04</w:t>
      </w:r>
      <w:r w:rsidRPr="00B839A2">
        <w:rPr>
          <w:b/>
        </w:rPr>
        <w:t xml:space="preserve"> </w:t>
      </w:r>
    </w:p>
    <w:p w:rsidR="00DE56CE" w:rsidRDefault="00DE56CE" w:rsidP="00B839A2">
      <w:pPr>
        <w:tabs>
          <w:tab w:val="left" w:pos="709"/>
          <w:tab w:val="left" w:pos="1155"/>
          <w:tab w:val="left" w:pos="1418"/>
          <w:tab w:val="left" w:pos="2127"/>
          <w:tab w:val="left" w:pos="2836"/>
          <w:tab w:val="left" w:pos="3545"/>
          <w:tab w:val="left" w:pos="7620"/>
          <w:tab w:val="left" w:pos="7785"/>
        </w:tabs>
      </w:pPr>
      <w:r>
        <w:tab/>
        <w:t xml:space="preserve">        - 6512   Povrat više plaćene naknade za CO2                                         2.278,52  </w:t>
      </w:r>
    </w:p>
    <w:p w:rsidR="00DE56CE" w:rsidRDefault="00DE56CE" w:rsidP="00B839A2">
      <w:pPr>
        <w:tabs>
          <w:tab w:val="left" w:pos="709"/>
          <w:tab w:val="left" w:pos="1155"/>
          <w:tab w:val="left" w:pos="1418"/>
          <w:tab w:val="left" w:pos="2127"/>
          <w:tab w:val="left" w:pos="2836"/>
          <w:tab w:val="left" w:pos="3545"/>
          <w:tab w:val="left" w:pos="7620"/>
          <w:tab w:val="left" w:pos="7785"/>
        </w:tabs>
      </w:pPr>
      <w:r>
        <w:tab/>
      </w:r>
      <w:r>
        <w:tab/>
        <w:t>- 65264 Prihodi školske kuhinje</w:t>
      </w:r>
      <w:r>
        <w:tab/>
        <w:t xml:space="preserve">  165.426,52</w:t>
      </w:r>
    </w:p>
    <w:p w:rsidR="00DE56CE" w:rsidRDefault="00DE56CE" w:rsidP="00344B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785"/>
        </w:tabs>
      </w:pPr>
      <w:r>
        <w:tab/>
        <w:t xml:space="preserve">       - 65269  Uplata po okončanom sudskom postupku                                  3.170,00                                         </w:t>
      </w:r>
    </w:p>
    <w:p w:rsidR="00DE56CE" w:rsidRDefault="00DE56CE" w:rsidP="00467D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785"/>
        </w:tabs>
      </w:pPr>
      <w:r>
        <w:t xml:space="preserve">   </w:t>
      </w:r>
      <w:r>
        <w:tab/>
        <w:t xml:space="preserve">  </w:t>
      </w:r>
    </w:p>
    <w:p w:rsidR="00DE56CE" w:rsidRPr="00CC7C5E" w:rsidRDefault="00DE56CE" w:rsidP="00344B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785"/>
        </w:tabs>
        <w:rPr>
          <w:b/>
        </w:rPr>
      </w:pPr>
      <w:r w:rsidRPr="00CC7C5E">
        <w:rPr>
          <w:b/>
        </w:rPr>
        <w:t>-AOP 123</w:t>
      </w:r>
      <w:r w:rsidRPr="00CC7C5E">
        <w:rPr>
          <w:b/>
        </w:rPr>
        <w:tab/>
        <w:t>-  Vlastiti prihodi i prihodi od donacija                                        6</w:t>
      </w:r>
      <w:r>
        <w:rPr>
          <w:b/>
        </w:rPr>
        <w:t>7.942,00</w:t>
      </w:r>
    </w:p>
    <w:p w:rsidR="00DE56CE" w:rsidRDefault="00DE56CE" w:rsidP="00344B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785"/>
        </w:tabs>
      </w:pPr>
      <w:r>
        <w:t xml:space="preserve">                    - 6615 Prihod od zakupa posl.prostora i dvorane </w:t>
      </w:r>
      <w:r>
        <w:tab/>
        <w:t xml:space="preserve">47.977,00 </w:t>
      </w:r>
    </w:p>
    <w:p w:rsidR="00DE56CE" w:rsidRDefault="00DE56CE" w:rsidP="00344B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785"/>
        </w:tabs>
      </w:pPr>
      <w:r>
        <w:t xml:space="preserve">                    - 6631  Općina Vrhovine prehrana učenika                                          19.965,00         </w:t>
      </w:r>
    </w:p>
    <w:p w:rsidR="00DE56CE" w:rsidRDefault="00DE56CE" w:rsidP="00273123"/>
    <w:p w:rsidR="00DE56CE" w:rsidRPr="00CC7C5E" w:rsidRDefault="00DE56CE" w:rsidP="00273123">
      <w:pPr>
        <w:rPr>
          <w:b/>
        </w:rPr>
      </w:pPr>
      <w:r w:rsidRPr="00CC7C5E">
        <w:rPr>
          <w:b/>
        </w:rPr>
        <w:lastRenderedPageBreak/>
        <w:t xml:space="preserve">- AOP 130 Prihodi iz nadležnog  Županijskog proračuna za financiranje </w:t>
      </w:r>
    </w:p>
    <w:p w:rsidR="00DE56CE" w:rsidRPr="00CC7C5E" w:rsidRDefault="00DE56CE" w:rsidP="008A11FF">
      <w:pPr>
        <w:ind w:left="709" w:firstLine="709"/>
        <w:rPr>
          <w:b/>
        </w:rPr>
      </w:pPr>
      <w:r w:rsidRPr="00CC7C5E">
        <w:rPr>
          <w:b/>
        </w:rPr>
        <w:t xml:space="preserve">rashoda   poslovanja </w:t>
      </w:r>
      <w:r w:rsidRPr="00CC7C5E">
        <w:rPr>
          <w:b/>
        </w:rPr>
        <w:tab/>
      </w:r>
      <w:r w:rsidRPr="00CC7C5E">
        <w:rPr>
          <w:b/>
        </w:rPr>
        <w:tab/>
      </w:r>
      <w:r w:rsidRPr="00CC7C5E">
        <w:rPr>
          <w:b/>
        </w:rPr>
        <w:tab/>
      </w:r>
      <w:r w:rsidRPr="00CC7C5E">
        <w:rPr>
          <w:b/>
        </w:rPr>
        <w:tab/>
      </w:r>
      <w:r w:rsidRPr="00CC7C5E">
        <w:rPr>
          <w:b/>
        </w:rPr>
        <w:tab/>
        <w:t xml:space="preserve">       2.548.650,90</w:t>
      </w:r>
    </w:p>
    <w:p w:rsidR="00DE56CE" w:rsidRDefault="00DE56CE" w:rsidP="008A11FF">
      <w:pPr>
        <w:ind w:left="709" w:firstLine="709"/>
      </w:pPr>
      <w:r>
        <w:t xml:space="preserve">- 6711 Materijalni rashodi </w:t>
      </w:r>
      <w:r>
        <w:tab/>
      </w:r>
      <w:r>
        <w:tab/>
      </w:r>
      <w:r>
        <w:tab/>
      </w:r>
      <w:r>
        <w:tab/>
      </w:r>
      <w:r>
        <w:tab/>
        <w:t xml:space="preserve">       2.423.725,37</w:t>
      </w:r>
    </w:p>
    <w:p w:rsidR="00DE56CE" w:rsidRDefault="00DE56CE" w:rsidP="008A11FF">
      <w:pPr>
        <w:ind w:left="709" w:firstLine="709"/>
      </w:pPr>
      <w:r>
        <w:t xml:space="preserve">- 6712 Kapitalni izdaci </w:t>
      </w:r>
      <w:r>
        <w:tab/>
      </w:r>
      <w:r>
        <w:tab/>
      </w:r>
      <w:r>
        <w:tab/>
      </w:r>
      <w:r>
        <w:tab/>
        <w:t xml:space="preserve">                      124.925,53</w:t>
      </w:r>
      <w:r>
        <w:tab/>
      </w:r>
    </w:p>
    <w:p w:rsidR="00DE56CE" w:rsidRDefault="00DE56CE" w:rsidP="008A11FF">
      <w:pPr>
        <w:ind w:left="709" w:firstLine="709"/>
      </w:pPr>
    </w:p>
    <w:p w:rsidR="00DE56CE" w:rsidRDefault="00DE56CE" w:rsidP="008A11FF">
      <w:pPr>
        <w:ind w:left="709" w:firstLine="709"/>
      </w:pPr>
    </w:p>
    <w:p w:rsidR="00DE56CE" w:rsidRDefault="00DE56CE" w:rsidP="008A11FF">
      <w:pPr>
        <w:rPr>
          <w:b/>
          <w:sz w:val="28"/>
          <w:szCs w:val="28"/>
        </w:rPr>
      </w:pPr>
    </w:p>
    <w:p w:rsidR="00DE56CE" w:rsidRDefault="00DE56CE" w:rsidP="008A11FF">
      <w:pPr>
        <w:rPr>
          <w:b/>
          <w:sz w:val="28"/>
          <w:szCs w:val="28"/>
        </w:rPr>
      </w:pPr>
      <w:r w:rsidRPr="00D00263">
        <w:rPr>
          <w:b/>
          <w:sz w:val="28"/>
          <w:szCs w:val="28"/>
        </w:rPr>
        <w:t xml:space="preserve">AOP </w:t>
      </w:r>
      <w:r>
        <w:rPr>
          <w:b/>
          <w:sz w:val="28"/>
          <w:szCs w:val="28"/>
        </w:rPr>
        <w:t>302</w:t>
      </w:r>
      <w:r w:rsidRPr="00D00263">
        <w:rPr>
          <w:b/>
          <w:sz w:val="28"/>
          <w:szCs w:val="28"/>
        </w:rPr>
        <w:t xml:space="preserve"> -</w:t>
      </w:r>
      <w:r w:rsidRPr="00D00263">
        <w:rPr>
          <w:b/>
          <w:sz w:val="28"/>
          <w:szCs w:val="28"/>
        </w:rPr>
        <w:tab/>
        <w:t>Prihodi od prodaje dugotrajne imovine –</w:t>
      </w:r>
    </w:p>
    <w:p w:rsidR="00DE56CE" w:rsidRPr="00D00263" w:rsidRDefault="00DE56CE" w:rsidP="008A1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00263">
        <w:rPr>
          <w:b/>
          <w:sz w:val="28"/>
          <w:szCs w:val="28"/>
        </w:rPr>
        <w:t xml:space="preserve"> stanova </w:t>
      </w:r>
      <w:r w:rsidRPr="00D00263">
        <w:rPr>
          <w:b/>
          <w:sz w:val="28"/>
          <w:szCs w:val="28"/>
        </w:rPr>
        <w:tab/>
      </w:r>
      <w:r w:rsidRPr="00D00263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                                   3.938,91</w:t>
      </w:r>
    </w:p>
    <w:p w:rsidR="00DE56CE" w:rsidRDefault="00DE56CE" w:rsidP="00273123">
      <w:r>
        <w:t xml:space="preserve">                        (ostvareno 11.254,03 – 65% - 7.315,12 uplaćeno u Državni proračun)</w:t>
      </w:r>
    </w:p>
    <w:p w:rsidR="00DE56CE" w:rsidRDefault="00DE56CE" w:rsidP="00273123">
      <w:pPr>
        <w:rPr>
          <w:b/>
          <w:sz w:val="28"/>
          <w:szCs w:val="28"/>
        </w:rPr>
      </w:pPr>
    </w:p>
    <w:p w:rsidR="00DE56CE" w:rsidRDefault="00DE56CE" w:rsidP="00273123">
      <w:pPr>
        <w:rPr>
          <w:b/>
          <w:sz w:val="28"/>
          <w:szCs w:val="28"/>
        </w:rPr>
      </w:pPr>
    </w:p>
    <w:p w:rsidR="00DE56CE" w:rsidRDefault="00DE56CE" w:rsidP="00273123">
      <w:pPr>
        <w:rPr>
          <w:b/>
          <w:sz w:val="28"/>
          <w:szCs w:val="28"/>
        </w:rPr>
      </w:pPr>
    </w:p>
    <w:p w:rsidR="00DE56CE" w:rsidRDefault="00DE56CE" w:rsidP="00543B16">
      <w:pPr>
        <w:jc w:val="right"/>
        <w:rPr>
          <w:b/>
          <w:sz w:val="28"/>
          <w:szCs w:val="28"/>
        </w:rPr>
      </w:pPr>
      <w:r w:rsidRPr="008C5009">
        <w:rPr>
          <w:b/>
          <w:sz w:val="28"/>
          <w:szCs w:val="28"/>
        </w:rPr>
        <w:t>AOP</w:t>
      </w:r>
      <w:r>
        <w:rPr>
          <w:b/>
          <w:sz w:val="28"/>
          <w:szCs w:val="28"/>
        </w:rPr>
        <w:t xml:space="preserve"> 147 </w:t>
      </w:r>
      <w:r w:rsidRPr="008C5009">
        <w:rPr>
          <w:b/>
          <w:sz w:val="28"/>
          <w:szCs w:val="28"/>
        </w:rPr>
        <w:t xml:space="preserve"> – RASHODI POSLOVANJA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16.094.160,13</w:t>
      </w:r>
    </w:p>
    <w:p w:rsidR="00DE56CE" w:rsidRDefault="00DE56CE" w:rsidP="00543B16">
      <w:pPr>
        <w:jc w:val="right"/>
      </w:pPr>
      <w:r>
        <w:tab/>
      </w:r>
    </w:p>
    <w:p w:rsidR="00DE56CE" w:rsidRPr="00C23ED1" w:rsidRDefault="00DE56CE" w:rsidP="00543B16">
      <w:pPr>
        <w:tabs>
          <w:tab w:val="right" w:pos="9070"/>
        </w:tabs>
        <w:rPr>
          <w:b/>
        </w:rPr>
      </w:pPr>
      <w:r w:rsidRPr="00C23ED1">
        <w:rPr>
          <w:b/>
        </w:rPr>
        <w:t xml:space="preserve">AOP 149 ( AOP 150+155+156)  Rashodi za zaposlene iskazani prema </w:t>
      </w:r>
    </w:p>
    <w:p w:rsidR="00DE56CE" w:rsidRPr="00C23ED1" w:rsidRDefault="00DE56CE" w:rsidP="00543B16">
      <w:pPr>
        <w:jc w:val="right"/>
        <w:rPr>
          <w:b/>
        </w:rPr>
      </w:pPr>
      <w:r w:rsidRPr="00C23ED1">
        <w:rPr>
          <w:b/>
        </w:rPr>
        <w:t xml:space="preserve">                 računima iz  računskog plana </w:t>
      </w:r>
      <w:r w:rsidRPr="00C23ED1">
        <w:rPr>
          <w:b/>
        </w:rPr>
        <w:tab/>
      </w:r>
      <w:r w:rsidRPr="00C23ED1">
        <w:rPr>
          <w:b/>
        </w:rPr>
        <w:tab/>
      </w:r>
      <w:r w:rsidRPr="00C23ED1">
        <w:rPr>
          <w:b/>
        </w:rPr>
        <w:tab/>
      </w:r>
      <w:r w:rsidRPr="00C23ED1">
        <w:rPr>
          <w:b/>
        </w:rPr>
        <w:tab/>
      </w:r>
      <w:r w:rsidRPr="00C23ED1">
        <w:rPr>
          <w:b/>
        </w:rPr>
        <w:tab/>
        <w:t xml:space="preserve">         13.021,201,41</w:t>
      </w:r>
    </w:p>
    <w:p w:rsidR="00DE56CE" w:rsidRDefault="00DE56CE" w:rsidP="004B6A5B"/>
    <w:p w:rsidR="00DE56CE" w:rsidRPr="00C23ED1" w:rsidRDefault="00DE56CE" w:rsidP="00543B16">
      <w:pPr>
        <w:tabs>
          <w:tab w:val="right" w:pos="9070"/>
        </w:tabs>
        <w:rPr>
          <w:b/>
        </w:rPr>
      </w:pPr>
      <w:r w:rsidRPr="00C23ED1">
        <w:rPr>
          <w:b/>
        </w:rPr>
        <w:t xml:space="preserve">- AOP 160 (AOP 161+166+174+185) Materijalni rashodi                                 </w:t>
      </w:r>
    </w:p>
    <w:p w:rsidR="00DE56CE" w:rsidRPr="00C23ED1" w:rsidRDefault="00DE56CE" w:rsidP="00C23ED1">
      <w:pPr>
        <w:tabs>
          <w:tab w:val="left" w:pos="1170"/>
          <w:tab w:val="right" w:pos="9070"/>
        </w:tabs>
        <w:rPr>
          <w:b/>
        </w:rPr>
      </w:pPr>
      <w:r>
        <w:rPr>
          <w:b/>
        </w:rPr>
        <w:t xml:space="preserve">                </w:t>
      </w:r>
      <w:r w:rsidRPr="00C23ED1">
        <w:rPr>
          <w:b/>
        </w:rPr>
        <w:t>iskazani prema računima  računskog plana                                        2.190.37</w:t>
      </w:r>
      <w:r>
        <w:rPr>
          <w:b/>
        </w:rPr>
        <w:t>2</w:t>
      </w:r>
      <w:r w:rsidRPr="00C23ED1">
        <w:rPr>
          <w:b/>
        </w:rPr>
        <w:t>,15</w:t>
      </w:r>
      <w:r w:rsidRPr="00C23ED1">
        <w:rPr>
          <w:b/>
        </w:rPr>
        <w:tab/>
        <w:t xml:space="preserve">                                                                                                       </w:t>
      </w:r>
    </w:p>
    <w:p w:rsidR="00DE56CE" w:rsidRDefault="00DE56CE" w:rsidP="00C23ED1">
      <w:r>
        <w:rPr>
          <w:b/>
          <w:sz w:val="28"/>
          <w:szCs w:val="28"/>
        </w:rPr>
        <w:tab/>
        <w:t>-</w:t>
      </w:r>
      <w:r>
        <w:t xml:space="preserve"> 321 Naknade troškova zaposlenima</w:t>
      </w:r>
      <w:r>
        <w:tab/>
      </w:r>
      <w:r>
        <w:tab/>
      </w:r>
      <w:r>
        <w:tab/>
      </w:r>
      <w:r>
        <w:tab/>
      </w:r>
      <w:r>
        <w:tab/>
        <w:t xml:space="preserve">   446.071,24</w:t>
      </w:r>
    </w:p>
    <w:p w:rsidR="00DE56CE" w:rsidRDefault="00DE56CE" w:rsidP="00C23ED1">
      <w:r>
        <w:tab/>
        <w:t>- 322  rashodi za materijal i energiju</w:t>
      </w:r>
      <w:r>
        <w:tab/>
      </w:r>
      <w:r>
        <w:tab/>
      </w:r>
      <w:r>
        <w:tab/>
      </w:r>
      <w:r>
        <w:tab/>
      </w:r>
      <w:r>
        <w:tab/>
        <w:t xml:space="preserve">            1.164.760,35  </w:t>
      </w:r>
    </w:p>
    <w:p w:rsidR="00DE56CE" w:rsidRDefault="00DE56CE" w:rsidP="00C23ED1">
      <w:r>
        <w:t xml:space="preserve">            - 323 Rashodi za usluge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519.095,49</w:t>
      </w:r>
    </w:p>
    <w:p w:rsidR="00DE56CE" w:rsidRPr="00C23ED1" w:rsidRDefault="00DE56CE" w:rsidP="00C23ED1">
      <w:r>
        <w:tab/>
        <w:t xml:space="preserve">- 329 Ostali rashodi                                                                                           60.445,07 </w:t>
      </w:r>
      <w:r>
        <w:tab/>
      </w:r>
    </w:p>
    <w:p w:rsidR="00DE56CE" w:rsidRPr="00A005A5" w:rsidRDefault="00DE56CE" w:rsidP="00543B16">
      <w:pPr>
        <w:tabs>
          <w:tab w:val="right" w:pos="9070"/>
        </w:tabs>
        <w:rPr>
          <w:b/>
        </w:rPr>
      </w:pPr>
      <w:r w:rsidRPr="00A005A5">
        <w:rPr>
          <w:b/>
          <w:sz w:val="28"/>
          <w:szCs w:val="28"/>
        </w:rPr>
        <w:t>-</w:t>
      </w:r>
      <w:r w:rsidRPr="00A005A5">
        <w:rPr>
          <w:b/>
        </w:rPr>
        <w:t xml:space="preserve"> AOP 193 (AOP 208+211) Financijski rashodi                                                         </w:t>
      </w:r>
      <w:r>
        <w:rPr>
          <w:b/>
        </w:rPr>
        <w:t>7.048,72</w:t>
      </w:r>
      <w:r w:rsidRPr="00A005A5">
        <w:rPr>
          <w:b/>
        </w:rPr>
        <w:t xml:space="preserve"> </w:t>
      </w:r>
    </w:p>
    <w:p w:rsidR="00DE56CE" w:rsidRDefault="00DE56CE" w:rsidP="00507F58">
      <w:r>
        <w:t xml:space="preserve">                   – rashodi za usluge platnog                                                                          7.015,46                  </w:t>
      </w:r>
      <w:r>
        <w:tab/>
        <w:t xml:space="preserve">       - zatezne kamate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33,46</w:t>
      </w:r>
    </w:p>
    <w:p w:rsidR="00DE56CE" w:rsidRDefault="00DE56CE" w:rsidP="00507F58"/>
    <w:p w:rsidR="00DE56CE" w:rsidRPr="00A005A5" w:rsidRDefault="00DE56CE" w:rsidP="00507F58">
      <w:pPr>
        <w:rPr>
          <w:b/>
        </w:rPr>
      </w:pPr>
      <w:r w:rsidRPr="00A005A5">
        <w:rPr>
          <w:b/>
        </w:rPr>
        <w:t>- AOP 246  Naknade građanima i kućanstvima u novcu – prijevoz učenika</w:t>
      </w:r>
      <w:r w:rsidRPr="00A005A5">
        <w:rPr>
          <w:b/>
        </w:rPr>
        <w:tab/>
        <w:t xml:space="preserve">  875.537,85 </w:t>
      </w:r>
    </w:p>
    <w:p w:rsidR="00DE56CE" w:rsidRDefault="00DE56CE" w:rsidP="00543B16">
      <w:pPr>
        <w:ind w:left="708" w:firstLine="285"/>
        <w:jc w:val="right"/>
      </w:pPr>
    </w:p>
    <w:p w:rsidR="00DE56CE" w:rsidRPr="00CD7531" w:rsidRDefault="00DE56CE" w:rsidP="00582873">
      <w:pPr>
        <w:tabs>
          <w:tab w:val="left" w:pos="180"/>
          <w:tab w:val="right" w:pos="9070"/>
        </w:tabs>
        <w:rPr>
          <w:b/>
          <w:sz w:val="28"/>
          <w:szCs w:val="28"/>
        </w:rPr>
      </w:pPr>
      <w:r w:rsidRPr="00CD7531">
        <w:rPr>
          <w:b/>
          <w:sz w:val="28"/>
          <w:szCs w:val="28"/>
        </w:rPr>
        <w:t xml:space="preserve">-  AOP 347 (AOP 348+353+367) Rashodi za nabavu </w:t>
      </w:r>
      <w:r>
        <w:rPr>
          <w:b/>
          <w:sz w:val="28"/>
          <w:szCs w:val="28"/>
        </w:rPr>
        <w:t xml:space="preserve">                     </w:t>
      </w:r>
      <w:r w:rsidRPr="00CD7531">
        <w:rPr>
          <w:b/>
          <w:sz w:val="28"/>
          <w:szCs w:val="28"/>
        </w:rPr>
        <w:t>nefinancijske imovine</w:t>
      </w:r>
      <w:r>
        <w:rPr>
          <w:b/>
          <w:sz w:val="28"/>
          <w:szCs w:val="28"/>
        </w:rPr>
        <w:t xml:space="preserve">                                                                         200.793,05</w:t>
      </w:r>
      <w:r>
        <w:rPr>
          <w:b/>
          <w:sz w:val="28"/>
          <w:szCs w:val="28"/>
        </w:rPr>
        <w:tab/>
      </w:r>
      <w:r w:rsidRPr="00CD7531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200.793,75                                                       </w:t>
      </w:r>
    </w:p>
    <w:p w:rsidR="00DE56CE" w:rsidRPr="00582873" w:rsidRDefault="00DE56CE" w:rsidP="00543B16">
      <w:pPr>
        <w:ind w:left="708" w:firstLine="285"/>
      </w:pPr>
      <w:r w:rsidRPr="00582873">
        <w:t>- Kapitalni izdaci  iz županijskog proračuna</w:t>
      </w:r>
      <w:r w:rsidRPr="00582873">
        <w:tab/>
      </w:r>
      <w:r w:rsidRPr="00582873">
        <w:tab/>
      </w:r>
      <w:r w:rsidRPr="00582873">
        <w:tab/>
      </w:r>
      <w:r>
        <w:tab/>
      </w:r>
      <w:r w:rsidRPr="00582873">
        <w:t>124.925,53</w:t>
      </w:r>
    </w:p>
    <w:p w:rsidR="00DE56CE" w:rsidRDefault="00DE56CE" w:rsidP="00582873">
      <w:r w:rsidRPr="00582873">
        <w:t xml:space="preserve">               </w:t>
      </w:r>
      <w:r>
        <w:t xml:space="preserve">  </w:t>
      </w:r>
      <w:r w:rsidRPr="00582873">
        <w:t xml:space="preserve">- Sredstva MZO – računalna oprema </w:t>
      </w:r>
      <w:r w:rsidRPr="00582873">
        <w:tab/>
      </w:r>
      <w:r>
        <w:t xml:space="preserve">                                                 41.987,50 </w:t>
      </w:r>
    </w:p>
    <w:p w:rsidR="00DE56CE" w:rsidRDefault="00DE56CE" w:rsidP="00582873">
      <w:r>
        <w:t xml:space="preserve">                 - Vlastiti prihodi škole(najam prostora i dvorane)                                     28.880,02</w:t>
      </w:r>
    </w:p>
    <w:p w:rsidR="00DE56CE" w:rsidRPr="00582873" w:rsidRDefault="00DE56CE" w:rsidP="00582873">
      <w:r>
        <w:t xml:space="preserve">                 - Knjige školska knjižnica  sredstva MZO                                                  6.000,00  </w:t>
      </w:r>
    </w:p>
    <w:p w:rsidR="00DE56CE" w:rsidRDefault="00DE56CE" w:rsidP="00543B16">
      <w:pPr>
        <w:jc w:val="right"/>
      </w:pPr>
    </w:p>
    <w:p w:rsidR="00DE56CE" w:rsidRDefault="00DE56CE" w:rsidP="00543B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UKUPNI PRIHODI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16.300.506,81</w:t>
      </w:r>
    </w:p>
    <w:p w:rsidR="00DE56CE" w:rsidRDefault="00DE56CE" w:rsidP="00507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UKUPNI RASHODI                                                                      16.294.953,18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DE56CE" w:rsidRDefault="00DE56CE" w:rsidP="00507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UKUPAN VIŠAK PRIHODA                                                               5.553,63 </w:t>
      </w:r>
    </w:p>
    <w:p w:rsidR="00DE56CE" w:rsidRDefault="00DE56CE" w:rsidP="00543B16">
      <w:pPr>
        <w:jc w:val="right"/>
        <w:rPr>
          <w:b/>
          <w:sz w:val="28"/>
          <w:szCs w:val="28"/>
        </w:rPr>
      </w:pPr>
    </w:p>
    <w:p w:rsidR="00DE56CE" w:rsidRDefault="00DE56CE" w:rsidP="00F27E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Višak prihoda prenesen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144.398,10 </w:t>
      </w:r>
    </w:p>
    <w:p w:rsidR="00DE56CE" w:rsidRPr="00CD7531" w:rsidRDefault="00DE56CE" w:rsidP="00F27E98">
      <w:pPr>
        <w:rPr>
          <w:b/>
          <w:sz w:val="28"/>
          <w:szCs w:val="28"/>
        </w:rPr>
      </w:pPr>
      <w:r>
        <w:rPr>
          <w:b/>
          <w:sz w:val="28"/>
          <w:szCs w:val="28"/>
        </w:rPr>
        <w:t>Višak  prihoda za korištenje  u narednom razdoblju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149.951,73 </w:t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</w:p>
    <w:p w:rsidR="00DE56CE" w:rsidRDefault="00DE56CE" w:rsidP="0027312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BILJEŠKE UZ BILANCU</w:t>
      </w:r>
    </w:p>
    <w:p w:rsidR="00DE56CE" w:rsidRDefault="00DE56CE" w:rsidP="00273123">
      <w:pPr>
        <w:rPr>
          <w:b/>
          <w:sz w:val="32"/>
          <w:szCs w:val="32"/>
        </w:rPr>
      </w:pPr>
    </w:p>
    <w:p w:rsidR="00DE56CE" w:rsidRPr="00A271D8" w:rsidRDefault="00DE56CE" w:rsidP="00273123">
      <w:r>
        <w:t xml:space="preserve">  </w:t>
      </w:r>
    </w:p>
    <w:p w:rsidR="00DE56CE" w:rsidRDefault="00DE56CE" w:rsidP="00C63AF1">
      <w:r>
        <w:t>- AOP 002 – Ukupna vrijednost  nefinancijske imovine  je u odnosu na stanje 01.01.2018.            godine manja je za 1,2 % što je rezultat redovnog otpisa materijalne imovine i nabave</w:t>
      </w:r>
    </w:p>
    <w:p w:rsidR="00DE56CE" w:rsidRDefault="00DE56CE" w:rsidP="00C63AF1">
      <w:r>
        <w:t xml:space="preserve">nove opreme i investicijskog ulaganja u građevinske objekte u iznosu od       </w:t>
      </w:r>
      <w:r>
        <w:tab/>
        <w:t xml:space="preserve"> 200.793,50</w:t>
      </w:r>
    </w:p>
    <w:p w:rsidR="00DE56CE" w:rsidRDefault="00DE56CE" w:rsidP="00C63AF1">
      <w:r>
        <w:t xml:space="preserve">- AOP 064 – Sredstva na žiro računu            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258.553,81</w:t>
      </w:r>
    </w:p>
    <w:p w:rsidR="00DE56CE" w:rsidRDefault="00DE56CE" w:rsidP="00C63AF1"/>
    <w:p w:rsidR="00DE56CE" w:rsidRDefault="00DE56CE" w:rsidP="00C63AF1">
      <w:r>
        <w:t xml:space="preserve">- AOP 073 – Ostala potraživanja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38.829,57</w:t>
      </w:r>
    </w:p>
    <w:p w:rsidR="00DE56CE" w:rsidRDefault="00DE56CE" w:rsidP="00C63AF1">
      <w:r>
        <w:t xml:space="preserve">- Potraživanja za isplaćena bolovanja na teret HZZO                            </w:t>
      </w:r>
      <w:r>
        <w:tab/>
      </w:r>
      <w:r>
        <w:tab/>
        <w:t xml:space="preserve">   61.981,48</w:t>
      </w:r>
    </w:p>
    <w:p w:rsidR="00DE56CE" w:rsidRDefault="00DE56CE" w:rsidP="00C63AF1">
      <w:r>
        <w:t xml:space="preserve">- Potraživanja iz državnog proračuna za više upl. porez po KOP-u        </w:t>
      </w:r>
      <w:r>
        <w:tab/>
      </w:r>
      <w:r>
        <w:tab/>
        <w:t xml:space="preserve">   22.737,81</w:t>
      </w: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  <w:r>
        <w:t xml:space="preserve">- AOP 082 - </w:t>
      </w:r>
      <w:r>
        <w:tab/>
        <w:t>Zajmovi za otkup stana 77.810,98 smanjeni u odnosu na stanje 01.01.2018. zbog otplate istih</w:t>
      </w: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  <w:r>
        <w:t xml:space="preserve">- AOP 140 - </w:t>
      </w:r>
      <w:r>
        <w:tab/>
        <w:t xml:space="preserve">Potraživanja za vlastite prihode i ostale prihode                           </w:t>
      </w:r>
      <w:r>
        <w:tab/>
        <w:t xml:space="preserve"> 30.022,26</w:t>
      </w:r>
    </w:p>
    <w:p w:rsidR="00DE56CE" w:rsidRDefault="00DE56CE" w:rsidP="00C63AF1">
      <w:pPr>
        <w:ind w:left="1410" w:hanging="1410"/>
      </w:pPr>
      <w:r>
        <w:t xml:space="preserve">- Potraživanja za prihode od školske kuhinje                                 </w:t>
      </w:r>
      <w:r>
        <w:tab/>
      </w:r>
      <w:r>
        <w:tab/>
      </w:r>
      <w:r>
        <w:tab/>
        <w:t xml:space="preserve"> 14.227,62</w:t>
      </w:r>
    </w:p>
    <w:p w:rsidR="00DE56CE" w:rsidRDefault="00DE56CE" w:rsidP="00C63AF1">
      <w:pPr>
        <w:ind w:left="1410" w:hanging="1410"/>
      </w:pPr>
      <w:r>
        <w:t xml:space="preserve">- Potraživanja od zakupa poslovnog prostora i dvorane                </w:t>
      </w:r>
      <w:r>
        <w:tab/>
      </w:r>
      <w:r>
        <w:tab/>
      </w:r>
      <w:r>
        <w:tab/>
        <w:t xml:space="preserve"> 10.977,87</w:t>
      </w:r>
    </w:p>
    <w:p w:rsidR="00DE56CE" w:rsidRDefault="00DE56CE" w:rsidP="00C63AF1">
      <w:pPr>
        <w:ind w:left="1410" w:hanging="1410"/>
      </w:pPr>
      <w:r>
        <w:t xml:space="preserve">- Potraživanja od APRR –školsko voće                                          </w:t>
      </w:r>
      <w:r>
        <w:tab/>
      </w:r>
      <w:r>
        <w:tab/>
      </w:r>
      <w:r>
        <w:tab/>
        <w:t xml:space="preserve">   4.816,77</w:t>
      </w: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  <w:r>
        <w:t>- AOP 158 -   Plaćeni rashodi budućih razdoblja 1.085.257,49 – rashodi za obračunane a neisplaćene plaće i naknade za mjesec prosinac 2018. godine</w:t>
      </w: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  <w:r>
        <w:t>-AOP 163 -  Obveze nepodmirene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1.354.170,51</w:t>
      </w:r>
    </w:p>
    <w:p w:rsidR="00DE56CE" w:rsidRDefault="00DE56CE" w:rsidP="00C63AF1">
      <w:pPr>
        <w:ind w:left="1410" w:hanging="1410"/>
      </w:pPr>
      <w:r>
        <w:t>- obračunane plaće za mjesec prosinac 2017. g.</w:t>
      </w:r>
      <w:r>
        <w:tab/>
        <w:t xml:space="preserve">                                             1.085.257,49</w:t>
      </w:r>
    </w:p>
    <w:p w:rsidR="00DE56CE" w:rsidRDefault="00DE56CE" w:rsidP="00C63AF1">
      <w:pPr>
        <w:ind w:left="1410" w:hanging="1410"/>
      </w:pPr>
      <w:r>
        <w:t xml:space="preserve">- obveze za materijalne i financijske rashode rashode te obveze za </w:t>
      </w:r>
    </w:p>
    <w:p w:rsidR="00DE56CE" w:rsidRDefault="00DE56CE" w:rsidP="00C63AF1">
      <w:pPr>
        <w:ind w:left="1410" w:hanging="1410"/>
      </w:pPr>
      <w:r>
        <w:t xml:space="preserve">  uplatu proračun neref. bolovanja i povrata poreza                                                  268.913,20</w:t>
      </w: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</w:p>
    <w:p w:rsidR="00DE56CE" w:rsidRDefault="00DE56CE" w:rsidP="00C63AF1">
      <w:pPr>
        <w:ind w:left="1410" w:hanging="1410"/>
      </w:pPr>
      <w:r>
        <w:t>- AOP 224 -</w:t>
      </w:r>
      <w:r>
        <w:tab/>
        <w:t>Vlastiti izvori sastoje se od imovine škole, stanova u otkupu i novčanih sredstava na žiro računu, smanjenje iste rezultat je redovnog otpisa i otplate zajmova za otkup stanova.</w:t>
      </w:r>
    </w:p>
    <w:p w:rsidR="00DE56CE" w:rsidRDefault="00DE56CE" w:rsidP="00C63AF1">
      <w:pPr>
        <w:ind w:left="1410" w:hanging="1410"/>
      </w:pPr>
    </w:p>
    <w:p w:rsidR="00DE56CE" w:rsidRDefault="00DE56CE" w:rsidP="00273123">
      <w:pPr>
        <w:rPr>
          <w:b/>
          <w:sz w:val="32"/>
          <w:szCs w:val="32"/>
        </w:rPr>
      </w:pPr>
    </w:p>
    <w:p w:rsidR="00DE56CE" w:rsidRDefault="00DE56CE" w:rsidP="00273123">
      <w:pPr>
        <w:rPr>
          <w:b/>
          <w:sz w:val="32"/>
          <w:szCs w:val="32"/>
        </w:rPr>
      </w:pPr>
    </w:p>
    <w:p w:rsidR="00DE56CE" w:rsidRDefault="00DE56CE" w:rsidP="00273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>
        <w:rPr>
          <w:b/>
          <w:sz w:val="32"/>
          <w:szCs w:val="32"/>
        </w:rPr>
        <w:tab/>
        <w:t>BILJEŠKE UZ OBRAZAC P-VRIO</w:t>
      </w:r>
    </w:p>
    <w:p w:rsidR="00DE56CE" w:rsidRDefault="00DE56CE" w:rsidP="00273123">
      <w:pPr>
        <w:rPr>
          <w:b/>
          <w:sz w:val="32"/>
          <w:szCs w:val="32"/>
        </w:rPr>
      </w:pPr>
    </w:p>
    <w:p w:rsidR="00DE56CE" w:rsidRDefault="00DE56CE" w:rsidP="00273123">
      <w:r>
        <w:t xml:space="preserve">- AOP 018 - </w:t>
      </w:r>
      <w:r>
        <w:tab/>
        <w:t xml:space="preserve">Promjene u vrijednosti imovine rezultat su nabave materijalne </w:t>
      </w:r>
    </w:p>
    <w:p w:rsidR="00DE56CE" w:rsidRDefault="00DE56CE" w:rsidP="00A271D8">
      <w:pPr>
        <w:ind w:firstLine="709"/>
      </w:pPr>
      <w:r>
        <w:t xml:space="preserve">            imovine  u 2018. godini</w:t>
      </w:r>
      <w:r>
        <w:tab/>
      </w:r>
      <w:r>
        <w:tab/>
      </w:r>
      <w:r>
        <w:tab/>
      </w:r>
      <w:r>
        <w:tab/>
      </w:r>
      <w:r>
        <w:tab/>
        <w:t xml:space="preserve">     200.793,50</w:t>
      </w:r>
    </w:p>
    <w:p w:rsidR="00DE56CE" w:rsidRDefault="00DE56CE" w:rsidP="00D81600">
      <w:pPr>
        <w:numPr>
          <w:ilvl w:val="0"/>
          <w:numId w:val="1"/>
        </w:numPr>
      </w:pPr>
      <w:r>
        <w:t xml:space="preserve">ulaganja u  građevinske objekte     </w:t>
      </w:r>
      <w:r>
        <w:tab/>
        <w:t xml:space="preserve"> </w:t>
      </w:r>
      <w:r>
        <w:tab/>
      </w:r>
      <w:r>
        <w:tab/>
        <w:t xml:space="preserve">       53.103,48</w:t>
      </w:r>
    </w:p>
    <w:p w:rsidR="00DE56CE" w:rsidRDefault="00DE56CE" w:rsidP="00D81600">
      <w:pPr>
        <w:numPr>
          <w:ilvl w:val="0"/>
          <w:numId w:val="1"/>
        </w:numPr>
      </w:pPr>
      <w:r>
        <w:t>knjige za školsku knjižnicu</w:t>
      </w:r>
      <w:r>
        <w:tab/>
      </w:r>
      <w:r>
        <w:tab/>
      </w:r>
      <w:r>
        <w:tab/>
      </w:r>
      <w:r>
        <w:tab/>
        <w:t xml:space="preserve">         6.000,00</w:t>
      </w:r>
    </w:p>
    <w:p w:rsidR="00DE56CE" w:rsidRDefault="00DE56CE" w:rsidP="00D81600">
      <w:pPr>
        <w:numPr>
          <w:ilvl w:val="0"/>
          <w:numId w:val="1"/>
        </w:numPr>
      </w:pPr>
      <w:r>
        <w:t>računalna i ostala oprema</w:t>
      </w:r>
      <w:r>
        <w:tab/>
      </w:r>
      <w:r>
        <w:tab/>
      </w:r>
      <w:r>
        <w:tab/>
      </w:r>
      <w:r>
        <w:tab/>
      </w:r>
      <w:r>
        <w:tab/>
        <w:t xml:space="preserve">      141.690,02</w:t>
      </w:r>
      <w:r>
        <w:tab/>
      </w:r>
      <w:r>
        <w:tab/>
      </w:r>
    </w:p>
    <w:p w:rsidR="00DE56CE" w:rsidRDefault="00DE56CE" w:rsidP="001B7243">
      <w:pPr>
        <w:ind w:left="1429"/>
      </w:pPr>
      <w:r>
        <w:tab/>
      </w:r>
    </w:p>
    <w:p w:rsidR="00DE56CE" w:rsidRDefault="00DE56CE" w:rsidP="00273123"/>
    <w:p w:rsidR="00DE56CE" w:rsidRDefault="00DE56CE" w:rsidP="00273123"/>
    <w:p w:rsidR="00DE56CE" w:rsidRDefault="00DE56CE" w:rsidP="00273123"/>
    <w:p w:rsidR="00DE56CE" w:rsidRDefault="00DE56CE" w:rsidP="00273123"/>
    <w:p w:rsidR="00DE56CE" w:rsidRDefault="00DE56CE" w:rsidP="00274FAD">
      <w:pPr>
        <w:rPr>
          <w:b/>
          <w:sz w:val="32"/>
          <w:szCs w:val="32"/>
        </w:rPr>
      </w:pPr>
    </w:p>
    <w:p w:rsidR="00DE56CE" w:rsidRDefault="00DE56CE" w:rsidP="00274FAD">
      <w:pPr>
        <w:rPr>
          <w:b/>
          <w:sz w:val="32"/>
          <w:szCs w:val="32"/>
        </w:rPr>
      </w:pPr>
      <w:r>
        <w:rPr>
          <w:b/>
          <w:sz w:val="32"/>
          <w:szCs w:val="32"/>
        </w:rPr>
        <w:t>IV.</w:t>
      </w:r>
      <w:r>
        <w:rPr>
          <w:b/>
          <w:sz w:val="32"/>
          <w:szCs w:val="32"/>
        </w:rPr>
        <w:tab/>
        <w:t>BILJEŠKE UZ OBRAZAC IZVJEŠTAJ O OBVEZAMA</w:t>
      </w:r>
    </w:p>
    <w:p w:rsidR="00DE56CE" w:rsidRDefault="00DE56CE" w:rsidP="00274FAD">
      <w:pPr>
        <w:ind w:firstLine="709"/>
        <w:rPr>
          <w:b/>
          <w:sz w:val="32"/>
          <w:szCs w:val="32"/>
        </w:rPr>
      </w:pPr>
    </w:p>
    <w:p w:rsidR="00DE56CE" w:rsidRDefault="00DE56CE" w:rsidP="003046EB">
      <w:r>
        <w:t>U obrazcu OBVEZE iskazane su obveze za razdoblje 01.01.-31.12.2018. godine</w:t>
      </w:r>
    </w:p>
    <w:p w:rsidR="00DE56CE" w:rsidRDefault="00DE56CE" w:rsidP="003046EB"/>
    <w:p w:rsidR="00DE56CE" w:rsidRDefault="00DE56CE" w:rsidP="003046EB">
      <w:r w:rsidRPr="003046EB">
        <w:tab/>
        <w:t xml:space="preserve"> Stanje nepodmirenih obveza na početku 2018. g. 1.258.868,00</w:t>
      </w:r>
    </w:p>
    <w:p w:rsidR="00DE56CE" w:rsidRDefault="00DE56CE" w:rsidP="003046EB">
      <w:r>
        <w:t xml:space="preserve">             Povećanje ukupnih obveza u izvještajnom razdoblju 16.651,016</w:t>
      </w:r>
    </w:p>
    <w:p w:rsidR="00DE56CE" w:rsidRDefault="00DE56CE" w:rsidP="003046EB">
      <w:r>
        <w:t xml:space="preserve">             Podmirene obveze u izvještajnom razdoblju              16.555.714</w:t>
      </w:r>
    </w:p>
    <w:p w:rsidR="00DE56CE" w:rsidRDefault="00DE56CE" w:rsidP="003046EB">
      <w:r>
        <w:tab/>
        <w:t>Nepodmirene obveze na kraju izvještajnog razdoblja  1.354.170,51</w:t>
      </w:r>
    </w:p>
    <w:p w:rsidR="00DE56CE" w:rsidRDefault="00DE56CE" w:rsidP="003046EB">
      <w:r>
        <w:t xml:space="preserve">              - nedospjele obveze – obračunana a neisplaćena plaća za </w:t>
      </w:r>
    </w:p>
    <w:p w:rsidR="00DE56CE" w:rsidRDefault="00DE56CE" w:rsidP="003046EB">
      <w:r>
        <w:t xml:space="preserve">                 mjesec prosinac 2018. g   1.085.257,49</w:t>
      </w:r>
    </w:p>
    <w:p w:rsidR="00DE56CE" w:rsidRDefault="00DE56CE" w:rsidP="003046EB">
      <w:r>
        <w:t xml:space="preserve">              - dospjele obveze za materijalne rashode i neref. bolovanja   268.913,20</w:t>
      </w:r>
      <w:r w:rsidRPr="003046EB">
        <w:tab/>
      </w:r>
    </w:p>
    <w:p w:rsidR="00DE56CE" w:rsidRDefault="00DE56CE" w:rsidP="003046EB">
      <w:r>
        <w:t xml:space="preserve">                              - materijalni rashodi </w:t>
      </w:r>
      <w:r>
        <w:tab/>
      </w:r>
      <w:r>
        <w:tab/>
      </w:r>
      <w:r>
        <w:tab/>
      </w:r>
      <w:r>
        <w:tab/>
        <w:t xml:space="preserve">     206.002,00</w:t>
      </w:r>
    </w:p>
    <w:p w:rsidR="00DE56CE" w:rsidRPr="003046EB" w:rsidRDefault="00DE56CE" w:rsidP="003046EB">
      <w:r>
        <w:t xml:space="preserve">                              - obveze za povrat poreza i bolovanja</w:t>
      </w:r>
      <w:r>
        <w:tab/>
      </w:r>
      <w:r>
        <w:tab/>
        <w:t xml:space="preserve">       62.911,28</w:t>
      </w:r>
      <w:r>
        <w:tab/>
      </w:r>
      <w:r>
        <w:tab/>
      </w:r>
      <w:r w:rsidRPr="003046EB">
        <w:tab/>
        <w:t xml:space="preserve">                                </w:t>
      </w:r>
    </w:p>
    <w:p w:rsidR="00DE56CE" w:rsidRDefault="00DE56CE" w:rsidP="009961D2">
      <w:pPr>
        <w:ind w:left="1470" w:hanging="1470"/>
      </w:pPr>
      <w:r>
        <w:t>U Otočcu,  29.01.2019. god.</w:t>
      </w:r>
    </w:p>
    <w:p w:rsidR="00DE56CE" w:rsidRDefault="00DE56CE" w:rsidP="009961D2">
      <w:pPr>
        <w:ind w:left="1470" w:hanging="1470"/>
      </w:pPr>
    </w:p>
    <w:p w:rsidR="00DE56CE" w:rsidRDefault="00DE56CE" w:rsidP="009961D2">
      <w:pPr>
        <w:ind w:left="1470" w:hanging="1470"/>
      </w:pPr>
    </w:p>
    <w:p w:rsidR="00DE56CE" w:rsidRDefault="00DE56CE" w:rsidP="009961D2">
      <w:pPr>
        <w:ind w:left="1470" w:hanging="1470"/>
      </w:pPr>
    </w:p>
    <w:p w:rsidR="00DE56CE" w:rsidRDefault="00DE56CE" w:rsidP="00C40A42">
      <w:pPr>
        <w:ind w:left="1470" w:right="423" w:hanging="1470"/>
      </w:pPr>
    </w:p>
    <w:p w:rsidR="00DE56CE" w:rsidRDefault="00DE56CE" w:rsidP="009961D2">
      <w:pPr>
        <w:ind w:left="1470" w:hanging="1470"/>
      </w:pPr>
      <w:r>
        <w:t>Osoba za kontakt. Anka Jurković</w:t>
      </w:r>
    </w:p>
    <w:p w:rsidR="00DE56CE" w:rsidRDefault="00DE56CE" w:rsidP="009961D2">
      <w:pPr>
        <w:ind w:left="1470" w:hanging="1470"/>
      </w:pPr>
      <w:r>
        <w:t>Telefon:   053772411</w:t>
      </w:r>
    </w:p>
    <w:p w:rsidR="00DE56CE" w:rsidRDefault="00DE56CE" w:rsidP="009961D2">
      <w:pPr>
        <w:ind w:left="1470" w:hanging="1470"/>
      </w:pPr>
    </w:p>
    <w:p w:rsidR="00DE56CE" w:rsidRDefault="00DE56CE" w:rsidP="009961D2">
      <w:pPr>
        <w:ind w:left="1470" w:hanging="1470"/>
      </w:pPr>
    </w:p>
    <w:p w:rsidR="00DE56CE" w:rsidRDefault="00DE56CE" w:rsidP="009961D2">
      <w:pPr>
        <w:ind w:left="1470" w:hanging="147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Zakonski predstavnik</w:t>
      </w:r>
    </w:p>
    <w:p w:rsidR="00DE56CE" w:rsidRDefault="00DE56CE" w:rsidP="009961D2">
      <w:pPr>
        <w:ind w:left="1470" w:hanging="1470"/>
      </w:pPr>
    </w:p>
    <w:p w:rsidR="00DE56CE" w:rsidRDefault="00DE56CE" w:rsidP="009961D2">
      <w:pPr>
        <w:ind w:left="1470" w:hanging="147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</w:t>
      </w:r>
    </w:p>
    <w:p w:rsidR="00DE56CE" w:rsidRDefault="00DE56CE" w:rsidP="009961D2">
      <w:pPr>
        <w:ind w:left="1470" w:hanging="1470"/>
      </w:pPr>
    </w:p>
    <w:p w:rsidR="00DE56CE" w:rsidRPr="00015FDB" w:rsidRDefault="00DE56CE" w:rsidP="009961D2">
      <w:pPr>
        <w:ind w:left="1470" w:hanging="1470"/>
      </w:pPr>
      <w:r>
        <w:tab/>
      </w:r>
      <w:r>
        <w:tab/>
      </w:r>
      <w:r>
        <w:tab/>
      </w:r>
      <w:r>
        <w:tab/>
      </w:r>
      <w:r>
        <w:tab/>
        <w:t xml:space="preserve">                  Jasmnka Devčić,prof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DE56CE" w:rsidRDefault="00DE56CE" w:rsidP="00273123">
      <w:pPr>
        <w:rPr>
          <w:b/>
          <w:sz w:val="32"/>
          <w:szCs w:val="32"/>
        </w:rPr>
      </w:pPr>
    </w:p>
    <w:p w:rsidR="00DE56CE" w:rsidRPr="00015FDB" w:rsidRDefault="00DE56CE" w:rsidP="00273123"/>
    <w:p w:rsidR="00DE56CE" w:rsidRDefault="00DE56CE" w:rsidP="00273123">
      <w:pPr>
        <w:rPr>
          <w:b/>
          <w:sz w:val="32"/>
          <w:szCs w:val="32"/>
        </w:rPr>
      </w:pPr>
    </w:p>
    <w:p w:rsidR="00DE56CE" w:rsidRPr="00015FDB" w:rsidRDefault="00DE56CE" w:rsidP="00273123">
      <w:pPr>
        <w:rPr>
          <w:b/>
          <w:sz w:val="32"/>
          <w:szCs w:val="32"/>
        </w:rPr>
      </w:pPr>
    </w:p>
    <w:p w:rsidR="00DE56CE" w:rsidRDefault="00DE56CE" w:rsidP="00273123">
      <w:pPr>
        <w:rPr>
          <w:b/>
          <w:sz w:val="32"/>
          <w:szCs w:val="32"/>
        </w:rPr>
      </w:pPr>
    </w:p>
    <w:p w:rsidR="00DE56CE" w:rsidRPr="002660E8" w:rsidRDefault="00DE56CE" w:rsidP="00273123">
      <w:pPr>
        <w:rPr>
          <w:b/>
        </w:rPr>
      </w:pPr>
    </w:p>
    <w:p w:rsidR="00DE56CE" w:rsidRDefault="00DE56CE" w:rsidP="00273123">
      <w:r>
        <w:tab/>
      </w:r>
    </w:p>
    <w:p w:rsidR="00DE56CE" w:rsidRDefault="00DE56CE" w:rsidP="00273123"/>
    <w:p w:rsidR="00DE56CE" w:rsidRDefault="00DE56CE" w:rsidP="00273123">
      <w:r>
        <w:tab/>
      </w:r>
      <w:r>
        <w:tab/>
      </w:r>
      <w:r>
        <w:tab/>
      </w:r>
    </w:p>
    <w:sectPr w:rsidR="00DE56CE" w:rsidSect="00111FE5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F63"/>
    <w:multiLevelType w:val="hybridMultilevel"/>
    <w:tmpl w:val="1B7E20B4"/>
    <w:lvl w:ilvl="0" w:tplc="4C7456F2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23"/>
    <w:rsid w:val="00015FDB"/>
    <w:rsid w:val="00036EDD"/>
    <w:rsid w:val="00054250"/>
    <w:rsid w:val="0007192A"/>
    <w:rsid w:val="00091B73"/>
    <w:rsid w:val="000A35FB"/>
    <w:rsid w:val="000D2812"/>
    <w:rsid w:val="00101FC9"/>
    <w:rsid w:val="00111FE5"/>
    <w:rsid w:val="0011621E"/>
    <w:rsid w:val="00140F60"/>
    <w:rsid w:val="00176D68"/>
    <w:rsid w:val="0018472C"/>
    <w:rsid w:val="001A3A19"/>
    <w:rsid w:val="001B7243"/>
    <w:rsid w:val="001D0177"/>
    <w:rsid w:val="001E282A"/>
    <w:rsid w:val="00215897"/>
    <w:rsid w:val="00244685"/>
    <w:rsid w:val="00247447"/>
    <w:rsid w:val="00260482"/>
    <w:rsid w:val="002660E8"/>
    <w:rsid w:val="00273123"/>
    <w:rsid w:val="00274FAD"/>
    <w:rsid w:val="00276EBD"/>
    <w:rsid w:val="0028576E"/>
    <w:rsid w:val="002C1B6A"/>
    <w:rsid w:val="003046EB"/>
    <w:rsid w:val="003400E0"/>
    <w:rsid w:val="00344BB4"/>
    <w:rsid w:val="003F3866"/>
    <w:rsid w:val="00406AC2"/>
    <w:rsid w:val="00411F44"/>
    <w:rsid w:val="004265BF"/>
    <w:rsid w:val="00427791"/>
    <w:rsid w:val="00467DFF"/>
    <w:rsid w:val="0049453A"/>
    <w:rsid w:val="004A5248"/>
    <w:rsid w:val="004B6A5B"/>
    <w:rsid w:val="004F5E3E"/>
    <w:rsid w:val="00507F58"/>
    <w:rsid w:val="00543B16"/>
    <w:rsid w:val="0054686E"/>
    <w:rsid w:val="005529AD"/>
    <w:rsid w:val="00560FAC"/>
    <w:rsid w:val="00582873"/>
    <w:rsid w:val="005A3C33"/>
    <w:rsid w:val="00612525"/>
    <w:rsid w:val="006421B8"/>
    <w:rsid w:val="0065564A"/>
    <w:rsid w:val="00670D17"/>
    <w:rsid w:val="006D1B97"/>
    <w:rsid w:val="006E399A"/>
    <w:rsid w:val="00722CD5"/>
    <w:rsid w:val="0073149D"/>
    <w:rsid w:val="00770696"/>
    <w:rsid w:val="0078363E"/>
    <w:rsid w:val="007A70CB"/>
    <w:rsid w:val="007B2F19"/>
    <w:rsid w:val="00835AB8"/>
    <w:rsid w:val="00865590"/>
    <w:rsid w:val="0089330A"/>
    <w:rsid w:val="008A11FF"/>
    <w:rsid w:val="008B020D"/>
    <w:rsid w:val="008C5009"/>
    <w:rsid w:val="00917F21"/>
    <w:rsid w:val="00945088"/>
    <w:rsid w:val="00947947"/>
    <w:rsid w:val="00951A59"/>
    <w:rsid w:val="009630F5"/>
    <w:rsid w:val="009716AE"/>
    <w:rsid w:val="00975FFD"/>
    <w:rsid w:val="009841D8"/>
    <w:rsid w:val="00991AB5"/>
    <w:rsid w:val="009961D2"/>
    <w:rsid w:val="009C37E9"/>
    <w:rsid w:val="00A005A5"/>
    <w:rsid w:val="00A271D8"/>
    <w:rsid w:val="00A35B88"/>
    <w:rsid w:val="00A43139"/>
    <w:rsid w:val="00A55629"/>
    <w:rsid w:val="00A560FD"/>
    <w:rsid w:val="00AB4CF0"/>
    <w:rsid w:val="00AC092D"/>
    <w:rsid w:val="00B12355"/>
    <w:rsid w:val="00B42992"/>
    <w:rsid w:val="00B60E6A"/>
    <w:rsid w:val="00B713B7"/>
    <w:rsid w:val="00B76693"/>
    <w:rsid w:val="00B839A2"/>
    <w:rsid w:val="00BB4026"/>
    <w:rsid w:val="00BE63CB"/>
    <w:rsid w:val="00C04DB5"/>
    <w:rsid w:val="00C170AE"/>
    <w:rsid w:val="00C23ED1"/>
    <w:rsid w:val="00C40A42"/>
    <w:rsid w:val="00C41A0E"/>
    <w:rsid w:val="00C4798B"/>
    <w:rsid w:val="00C505EB"/>
    <w:rsid w:val="00C63AF1"/>
    <w:rsid w:val="00C82E0B"/>
    <w:rsid w:val="00CA7801"/>
    <w:rsid w:val="00CC7C5E"/>
    <w:rsid w:val="00CD7531"/>
    <w:rsid w:val="00D00263"/>
    <w:rsid w:val="00D31834"/>
    <w:rsid w:val="00D42A6D"/>
    <w:rsid w:val="00D56027"/>
    <w:rsid w:val="00D6324E"/>
    <w:rsid w:val="00D73605"/>
    <w:rsid w:val="00D81600"/>
    <w:rsid w:val="00DE56CE"/>
    <w:rsid w:val="00E457F1"/>
    <w:rsid w:val="00E80541"/>
    <w:rsid w:val="00ED3113"/>
    <w:rsid w:val="00ED527B"/>
    <w:rsid w:val="00EF72A0"/>
    <w:rsid w:val="00F27E98"/>
    <w:rsid w:val="00F41216"/>
    <w:rsid w:val="00F43A10"/>
    <w:rsid w:val="00F516F9"/>
    <w:rsid w:val="00F936C0"/>
    <w:rsid w:val="00FA4CE9"/>
    <w:rsid w:val="00FC26F9"/>
    <w:rsid w:val="00FD0E1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2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111FE5"/>
    <w:pPr>
      <w:shd w:val="clear" w:color="auto" w:fill="000080"/>
    </w:pPr>
    <w:rPr>
      <w:sz w:val="2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054250"/>
    <w:rPr>
      <w:rFonts w:cs="Times New Roman"/>
      <w:sz w:val="2"/>
    </w:rPr>
  </w:style>
  <w:style w:type="paragraph" w:styleId="Tekstbalonia">
    <w:name w:val="Balloon Text"/>
    <w:basedOn w:val="Normal"/>
    <w:link w:val="TekstbaloniaChar"/>
    <w:uiPriority w:val="99"/>
    <w:semiHidden/>
    <w:rsid w:val="00F936C0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36C0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2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111FE5"/>
    <w:pPr>
      <w:shd w:val="clear" w:color="auto" w:fill="000080"/>
    </w:pPr>
    <w:rPr>
      <w:sz w:val="2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054250"/>
    <w:rPr>
      <w:rFonts w:cs="Times New Roman"/>
      <w:sz w:val="2"/>
    </w:rPr>
  </w:style>
  <w:style w:type="paragraph" w:styleId="Tekstbalonia">
    <w:name w:val="Balloon Text"/>
    <w:basedOn w:val="Normal"/>
    <w:link w:val="TekstbaloniaChar"/>
    <w:uiPriority w:val="99"/>
    <w:semiHidden/>
    <w:rsid w:val="00F936C0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36C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ZRINSKIH I FRANKOPANA</vt:lpstr>
    </vt:vector>
  </TitlesOfParts>
  <Company>MSHOME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ZRINSKIH I FRANKOPANA</dc:title>
  <dc:creator>Ana</dc:creator>
  <cp:lastModifiedBy>RACUNOVODSTVO 2</cp:lastModifiedBy>
  <cp:revision>2</cp:revision>
  <cp:lastPrinted>2018-02-05T10:56:00Z</cp:lastPrinted>
  <dcterms:created xsi:type="dcterms:W3CDTF">2019-02-01T06:26:00Z</dcterms:created>
  <dcterms:modified xsi:type="dcterms:W3CDTF">2019-02-01T06:26:00Z</dcterms:modified>
</cp:coreProperties>
</file>